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ED2" w:rsidRPr="001149A2" w:rsidRDefault="00013ED2" w:rsidP="001149A2">
      <w:pPr>
        <w:jc w:val="center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38.25pt;height:46.5pt;visibility:visible">
            <v:imagedata r:id="rId6" o:title=""/>
          </v:shape>
        </w:pict>
      </w:r>
    </w:p>
    <w:p w:rsidR="00013ED2" w:rsidRPr="001149A2" w:rsidRDefault="00013ED2" w:rsidP="001149A2">
      <w:pPr>
        <w:jc w:val="center"/>
        <w:rPr>
          <w:color w:val="000000"/>
          <w:szCs w:val="28"/>
        </w:rPr>
      </w:pPr>
    </w:p>
    <w:p w:rsidR="00013ED2" w:rsidRPr="001149A2" w:rsidRDefault="00013ED2" w:rsidP="001149A2">
      <w:pPr>
        <w:jc w:val="center"/>
        <w:rPr>
          <w:b/>
          <w:bCs/>
          <w:color w:val="000000"/>
          <w:sz w:val="32"/>
          <w:szCs w:val="28"/>
        </w:rPr>
      </w:pPr>
      <w:r w:rsidRPr="001149A2">
        <w:rPr>
          <w:b/>
          <w:bCs/>
          <w:color w:val="000000"/>
          <w:sz w:val="32"/>
          <w:szCs w:val="28"/>
        </w:rPr>
        <w:t>ПРАВИТЕЛЬСТВО</w:t>
      </w:r>
    </w:p>
    <w:p w:rsidR="00013ED2" w:rsidRPr="001149A2" w:rsidRDefault="00013ED2" w:rsidP="001149A2">
      <w:pPr>
        <w:jc w:val="center"/>
        <w:rPr>
          <w:b/>
          <w:bCs/>
          <w:color w:val="000000"/>
          <w:sz w:val="32"/>
          <w:szCs w:val="28"/>
        </w:rPr>
      </w:pPr>
      <w:r w:rsidRPr="001149A2">
        <w:rPr>
          <w:b/>
          <w:bCs/>
          <w:color w:val="000000"/>
          <w:sz w:val="32"/>
          <w:szCs w:val="28"/>
        </w:rPr>
        <w:t>ТВЕРСКОЙ ОБЛАСТИ</w:t>
      </w:r>
    </w:p>
    <w:p w:rsidR="00013ED2" w:rsidRPr="001149A2" w:rsidRDefault="00013ED2" w:rsidP="001149A2">
      <w:pPr>
        <w:jc w:val="center"/>
        <w:rPr>
          <w:b/>
          <w:color w:val="000000"/>
          <w:sz w:val="32"/>
          <w:szCs w:val="28"/>
        </w:rPr>
      </w:pPr>
    </w:p>
    <w:p w:rsidR="00013ED2" w:rsidRPr="001149A2" w:rsidRDefault="00013ED2" w:rsidP="001149A2">
      <w:pPr>
        <w:jc w:val="center"/>
        <w:rPr>
          <w:b/>
          <w:bCs/>
          <w:color w:val="000000"/>
          <w:sz w:val="32"/>
          <w:szCs w:val="28"/>
        </w:rPr>
      </w:pPr>
      <w:r w:rsidRPr="001149A2">
        <w:rPr>
          <w:b/>
          <w:bCs/>
          <w:color w:val="000000"/>
          <w:sz w:val="32"/>
          <w:szCs w:val="28"/>
        </w:rPr>
        <w:t>П О С Т А Н О В Л Е Н И Е</w:t>
      </w:r>
    </w:p>
    <w:p w:rsidR="00013ED2" w:rsidRPr="001149A2" w:rsidRDefault="00013ED2" w:rsidP="001149A2">
      <w:pPr>
        <w:rPr>
          <w:b/>
        </w:rPr>
      </w:pPr>
    </w:p>
    <w:tbl>
      <w:tblPr>
        <w:tblW w:w="0" w:type="auto"/>
        <w:tblLook w:val="0000"/>
      </w:tblPr>
      <w:tblGrid>
        <w:gridCol w:w="3208"/>
        <w:gridCol w:w="3185"/>
        <w:gridCol w:w="3178"/>
      </w:tblGrid>
      <w:tr w:rsidR="00013ED2" w:rsidRPr="00A92D13" w:rsidTr="00B0476E">
        <w:tc>
          <w:tcPr>
            <w:tcW w:w="3284" w:type="dxa"/>
          </w:tcPr>
          <w:p w:rsidR="00013ED2" w:rsidRPr="00A92D13" w:rsidRDefault="00013ED2" w:rsidP="00DA6488">
            <w:pPr>
              <w:rPr>
                <w:bCs/>
                <w:sz w:val="28"/>
                <w:szCs w:val="28"/>
              </w:rPr>
            </w:pPr>
            <w:r w:rsidRPr="00A92D13">
              <w:rPr>
                <w:bCs/>
                <w:sz w:val="28"/>
                <w:szCs w:val="28"/>
              </w:rPr>
              <w:t>16.12.2014</w:t>
            </w:r>
          </w:p>
        </w:tc>
        <w:tc>
          <w:tcPr>
            <w:tcW w:w="3285" w:type="dxa"/>
          </w:tcPr>
          <w:p w:rsidR="00013ED2" w:rsidRPr="00A92D13" w:rsidRDefault="00013ED2" w:rsidP="00B0476E">
            <w:pPr>
              <w:pStyle w:val="Heading2"/>
              <w:rPr>
                <w:b w:val="0"/>
                <w:szCs w:val="28"/>
              </w:rPr>
            </w:pPr>
          </w:p>
        </w:tc>
        <w:tc>
          <w:tcPr>
            <w:tcW w:w="3285" w:type="dxa"/>
          </w:tcPr>
          <w:p w:rsidR="00013ED2" w:rsidRPr="00A92D13" w:rsidRDefault="00013ED2" w:rsidP="00A92D13">
            <w:pPr>
              <w:jc w:val="right"/>
              <w:rPr>
                <w:bCs/>
                <w:sz w:val="28"/>
                <w:szCs w:val="28"/>
              </w:rPr>
            </w:pPr>
            <w:r w:rsidRPr="00A92D13">
              <w:rPr>
                <w:bCs/>
                <w:sz w:val="28"/>
                <w:szCs w:val="28"/>
              </w:rPr>
              <w:t>№ 6</w:t>
            </w:r>
            <w:r>
              <w:rPr>
                <w:bCs/>
                <w:sz w:val="28"/>
                <w:szCs w:val="28"/>
              </w:rPr>
              <w:t>51</w:t>
            </w:r>
            <w:r w:rsidRPr="00A92D13">
              <w:rPr>
                <w:bCs/>
                <w:sz w:val="28"/>
                <w:szCs w:val="28"/>
              </w:rPr>
              <w:t xml:space="preserve">-пп        </w:t>
            </w:r>
          </w:p>
        </w:tc>
      </w:tr>
      <w:tr w:rsidR="00013ED2" w:rsidRPr="00A92D13" w:rsidTr="00B0476E">
        <w:tc>
          <w:tcPr>
            <w:tcW w:w="3284" w:type="dxa"/>
          </w:tcPr>
          <w:p w:rsidR="00013ED2" w:rsidRPr="00A92D13" w:rsidRDefault="00013ED2" w:rsidP="00B0476E">
            <w:pPr>
              <w:rPr>
                <w:bCs/>
                <w:sz w:val="28"/>
                <w:szCs w:val="28"/>
              </w:rPr>
            </w:pPr>
          </w:p>
        </w:tc>
        <w:tc>
          <w:tcPr>
            <w:tcW w:w="3285" w:type="dxa"/>
          </w:tcPr>
          <w:p w:rsidR="00013ED2" w:rsidRPr="00A92D13" w:rsidRDefault="00013ED2" w:rsidP="00B0476E">
            <w:pPr>
              <w:pStyle w:val="Heading2"/>
              <w:rPr>
                <w:b w:val="0"/>
                <w:szCs w:val="28"/>
              </w:rPr>
            </w:pPr>
            <w:r w:rsidRPr="00A92D13">
              <w:rPr>
                <w:b w:val="0"/>
                <w:szCs w:val="28"/>
              </w:rPr>
              <w:t>г. Тверь</w:t>
            </w:r>
          </w:p>
        </w:tc>
        <w:tc>
          <w:tcPr>
            <w:tcW w:w="3285" w:type="dxa"/>
          </w:tcPr>
          <w:p w:rsidR="00013ED2" w:rsidRPr="00A92D13" w:rsidRDefault="00013ED2" w:rsidP="00B0476E">
            <w:pPr>
              <w:jc w:val="right"/>
              <w:rPr>
                <w:bCs/>
                <w:sz w:val="28"/>
                <w:szCs w:val="28"/>
              </w:rPr>
            </w:pPr>
          </w:p>
        </w:tc>
      </w:tr>
    </w:tbl>
    <w:p w:rsidR="00013ED2" w:rsidRPr="001149A2" w:rsidRDefault="00013ED2" w:rsidP="001149A2">
      <w:pPr>
        <w:rPr>
          <w:sz w:val="16"/>
          <w:szCs w:val="16"/>
        </w:rPr>
      </w:pPr>
    </w:p>
    <w:p w:rsidR="00013ED2" w:rsidRDefault="00013ED2" w:rsidP="000A2215">
      <w:pPr>
        <w:ind w:left="-18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013ED2" w:rsidRDefault="00013ED2" w:rsidP="000A2215">
      <w:pPr>
        <w:ind w:left="-180"/>
        <w:jc w:val="both"/>
        <w:rPr>
          <w:b/>
          <w:sz w:val="28"/>
          <w:szCs w:val="28"/>
        </w:rPr>
      </w:pPr>
    </w:p>
    <w:p w:rsidR="00013ED2" w:rsidRDefault="00013ED2" w:rsidP="000A2215">
      <w:pPr>
        <w:ind w:left="-180"/>
        <w:jc w:val="both"/>
        <w:rPr>
          <w:b/>
          <w:sz w:val="28"/>
          <w:szCs w:val="28"/>
        </w:rPr>
      </w:pPr>
    </w:p>
    <w:p w:rsidR="00013ED2" w:rsidRDefault="00013ED2" w:rsidP="00FC79BE">
      <w:pPr>
        <w:jc w:val="both"/>
        <w:rPr>
          <w:b/>
          <w:sz w:val="28"/>
          <w:szCs w:val="28"/>
        </w:rPr>
      </w:pPr>
      <w:r w:rsidRPr="0029359D">
        <w:rPr>
          <w:b/>
          <w:sz w:val="28"/>
          <w:szCs w:val="28"/>
        </w:rPr>
        <w:t>Об утверждении границ зон охраны и режимов использования земель и градостроительных регламентов объекта культурного наследия регионального значения</w:t>
      </w:r>
      <w:r>
        <w:rPr>
          <w:b/>
          <w:sz w:val="28"/>
          <w:szCs w:val="28"/>
        </w:rPr>
        <w:t xml:space="preserve"> </w:t>
      </w:r>
      <w:r w:rsidRPr="00E36006">
        <w:rPr>
          <w:b/>
          <w:sz w:val="28"/>
          <w:szCs w:val="28"/>
        </w:rPr>
        <w:t>«Торговые ряды, вт.п. XIX – нач. ХХ вв.» («Шесть корпусов торговых рядов, кон. ХVIII</w:t>
      </w:r>
      <w:r>
        <w:rPr>
          <w:b/>
          <w:sz w:val="28"/>
          <w:szCs w:val="28"/>
        </w:rPr>
        <w:t xml:space="preserve"> </w:t>
      </w:r>
      <w:r w:rsidRPr="00E36006">
        <w:rPr>
          <w:b/>
          <w:sz w:val="28"/>
          <w:szCs w:val="28"/>
        </w:rPr>
        <w:t>– п.п. XIX вв</w:t>
      </w:r>
      <w:r w:rsidRPr="00A704E4">
        <w:rPr>
          <w:b/>
          <w:sz w:val="28"/>
          <w:szCs w:val="28"/>
        </w:rPr>
        <w:t>.») по</w:t>
      </w:r>
      <w:r>
        <w:rPr>
          <w:b/>
          <w:sz w:val="28"/>
          <w:szCs w:val="28"/>
        </w:rPr>
        <w:t xml:space="preserve"> </w:t>
      </w:r>
      <w:r w:rsidRPr="00A704E4">
        <w:rPr>
          <w:b/>
          <w:sz w:val="28"/>
          <w:szCs w:val="28"/>
        </w:rPr>
        <w:t>адресу: Тверская область, г. Торжок, Площадь 9 января, д. 2;</w:t>
      </w:r>
      <w:r>
        <w:rPr>
          <w:b/>
          <w:sz w:val="28"/>
          <w:szCs w:val="28"/>
        </w:rPr>
        <w:t xml:space="preserve"> </w:t>
      </w:r>
      <w:r w:rsidRPr="00A704E4">
        <w:rPr>
          <w:b/>
          <w:sz w:val="28"/>
          <w:szCs w:val="28"/>
        </w:rPr>
        <w:t>ул.</w:t>
      </w:r>
      <w:r>
        <w:rPr>
          <w:b/>
          <w:sz w:val="28"/>
          <w:szCs w:val="28"/>
        </w:rPr>
        <w:t xml:space="preserve"> Торговые ряды, д. 1- 4</w:t>
      </w:r>
    </w:p>
    <w:p w:rsidR="00013ED2" w:rsidRDefault="00013ED2" w:rsidP="000A2215">
      <w:pPr>
        <w:ind w:left="-180"/>
        <w:jc w:val="both"/>
        <w:rPr>
          <w:b/>
          <w:sz w:val="28"/>
          <w:szCs w:val="28"/>
        </w:rPr>
      </w:pPr>
    </w:p>
    <w:p w:rsidR="00013ED2" w:rsidRDefault="00013ED2" w:rsidP="000A2215">
      <w:pPr>
        <w:ind w:left="-180"/>
        <w:jc w:val="both"/>
        <w:rPr>
          <w:b/>
          <w:sz w:val="28"/>
          <w:szCs w:val="28"/>
        </w:rPr>
      </w:pPr>
    </w:p>
    <w:p w:rsidR="00013ED2" w:rsidRPr="00A704E4" w:rsidRDefault="00013ED2" w:rsidP="00FC79BE">
      <w:pPr>
        <w:ind w:firstLine="709"/>
        <w:jc w:val="both"/>
        <w:rPr>
          <w:sz w:val="28"/>
          <w:szCs w:val="28"/>
        </w:rPr>
      </w:pPr>
      <w:r w:rsidRPr="00A704E4">
        <w:rPr>
          <w:sz w:val="28"/>
          <w:szCs w:val="28"/>
        </w:rPr>
        <w:t>В соответствии со статьей 34 Федерального закона от 25.06.2002</w:t>
      </w:r>
      <w:r w:rsidRPr="00A704E4">
        <w:rPr>
          <w:sz w:val="28"/>
          <w:szCs w:val="28"/>
        </w:rPr>
        <w:br/>
        <w:t>№ 73-ФЗ «Об объектах культурного наследия (памятниках истории и культуры) народов Российской Федерации», статьей 13 закона Тверской области от 23.12.2009 № 112-ЗО «Об объектах культурного наследия (памятниках истории и культуры) в Тверской области» Правительство Тверской области постановляет:</w:t>
      </w:r>
    </w:p>
    <w:p w:rsidR="00013ED2" w:rsidRPr="00A704E4" w:rsidRDefault="00013ED2" w:rsidP="00FC79BE">
      <w:pPr>
        <w:ind w:firstLine="709"/>
        <w:jc w:val="both"/>
        <w:rPr>
          <w:sz w:val="28"/>
          <w:szCs w:val="28"/>
        </w:rPr>
      </w:pPr>
      <w:r w:rsidRPr="00A704E4">
        <w:rPr>
          <w:sz w:val="28"/>
          <w:szCs w:val="28"/>
        </w:rPr>
        <w:t xml:space="preserve">1. Утвердить границы зон охраны и режимы использования земель и градостроительные регламенты объекта культурного наследия регионального значения </w:t>
      </w:r>
      <w:r w:rsidRPr="000F610F">
        <w:rPr>
          <w:sz w:val="28"/>
          <w:szCs w:val="28"/>
        </w:rPr>
        <w:t>«Торговые ряды, вт.п. XIX – нач. ХХ вв.»</w:t>
      </w:r>
      <w:r>
        <w:rPr>
          <w:b/>
          <w:sz w:val="28"/>
          <w:szCs w:val="28"/>
        </w:rPr>
        <w:t xml:space="preserve"> </w:t>
      </w:r>
      <w:r w:rsidRPr="00FC79BE">
        <w:rPr>
          <w:sz w:val="28"/>
          <w:szCs w:val="28"/>
        </w:rPr>
        <w:t>(</w:t>
      </w:r>
      <w:r w:rsidRPr="00A704E4">
        <w:rPr>
          <w:sz w:val="28"/>
          <w:szCs w:val="28"/>
        </w:rPr>
        <w:t>«Шесть корпусов торговых рядов, кон. ХVIII – п.п. XIX вв.») по адресу: Тверская область,</w:t>
      </w:r>
      <w:r>
        <w:rPr>
          <w:sz w:val="28"/>
          <w:szCs w:val="28"/>
        </w:rPr>
        <w:t xml:space="preserve">                </w:t>
      </w:r>
      <w:r w:rsidRPr="00A704E4">
        <w:rPr>
          <w:sz w:val="28"/>
          <w:szCs w:val="28"/>
        </w:rPr>
        <w:t xml:space="preserve"> г. Торжок, </w:t>
      </w:r>
      <w:r>
        <w:rPr>
          <w:sz w:val="28"/>
          <w:szCs w:val="28"/>
        </w:rPr>
        <w:t xml:space="preserve"> </w:t>
      </w:r>
      <w:r w:rsidRPr="00A704E4">
        <w:rPr>
          <w:sz w:val="28"/>
          <w:szCs w:val="28"/>
        </w:rPr>
        <w:t>Площадь 9 января, д. 2; ул.</w:t>
      </w:r>
      <w:r>
        <w:rPr>
          <w:sz w:val="28"/>
          <w:szCs w:val="28"/>
        </w:rPr>
        <w:t xml:space="preserve"> </w:t>
      </w:r>
      <w:r w:rsidRPr="00A704E4">
        <w:rPr>
          <w:sz w:val="28"/>
          <w:szCs w:val="28"/>
        </w:rPr>
        <w:t>Торговые ряды,</w:t>
      </w:r>
      <w:r>
        <w:rPr>
          <w:sz w:val="28"/>
          <w:szCs w:val="28"/>
        </w:rPr>
        <w:t xml:space="preserve"> </w:t>
      </w:r>
      <w:r w:rsidRPr="00A704E4">
        <w:rPr>
          <w:sz w:val="28"/>
          <w:szCs w:val="28"/>
        </w:rPr>
        <w:t>д. 1- 4 (прилагаются).</w:t>
      </w:r>
    </w:p>
    <w:p w:rsidR="00013ED2" w:rsidRPr="00A704E4" w:rsidRDefault="00013ED2" w:rsidP="00FC79BE">
      <w:pPr>
        <w:pStyle w:val="Title"/>
        <w:tabs>
          <w:tab w:val="left" w:pos="1197"/>
        </w:tabs>
        <w:ind w:firstLine="709"/>
        <w:jc w:val="both"/>
        <w:rPr>
          <w:b w:val="0"/>
          <w:sz w:val="28"/>
          <w:szCs w:val="28"/>
        </w:rPr>
      </w:pPr>
      <w:r w:rsidRPr="00A704E4">
        <w:rPr>
          <w:b w:val="0"/>
          <w:sz w:val="28"/>
          <w:szCs w:val="28"/>
        </w:rPr>
        <w:t>2. Рекомендовать администрации города Торжка при реализации полномочий в сфере градостроительства руководствоваться установленными режимами использования земель в границах данных зон.</w:t>
      </w:r>
    </w:p>
    <w:p w:rsidR="00013ED2" w:rsidRDefault="00013ED2" w:rsidP="00FC79BE">
      <w:pPr>
        <w:pStyle w:val="BodyText2"/>
        <w:tabs>
          <w:tab w:val="left" w:pos="0"/>
          <w:tab w:val="left" w:pos="720"/>
        </w:tabs>
        <w:ind w:firstLine="709"/>
        <w:rPr>
          <w:szCs w:val="28"/>
        </w:rPr>
      </w:pPr>
      <w:r w:rsidRPr="00A704E4">
        <w:rPr>
          <w:szCs w:val="28"/>
        </w:rPr>
        <w:t xml:space="preserve">3. Графическое приложение режимов использования земель объекта культурного наследия регионального значения </w:t>
      </w:r>
      <w:r w:rsidRPr="000F610F">
        <w:rPr>
          <w:szCs w:val="28"/>
        </w:rPr>
        <w:t>«Торговые ряды, вт.п. XIX</w:t>
      </w:r>
      <w:r>
        <w:rPr>
          <w:szCs w:val="28"/>
        </w:rPr>
        <w:t xml:space="preserve"> </w:t>
      </w:r>
      <w:r w:rsidRPr="000F610F">
        <w:rPr>
          <w:szCs w:val="28"/>
        </w:rPr>
        <w:t>– нач.</w:t>
      </w:r>
      <w:r>
        <w:rPr>
          <w:szCs w:val="28"/>
        </w:rPr>
        <w:t xml:space="preserve"> </w:t>
      </w:r>
      <w:r w:rsidRPr="000F610F">
        <w:rPr>
          <w:szCs w:val="28"/>
        </w:rPr>
        <w:t>ХХ вв.»</w:t>
      </w:r>
      <w:r>
        <w:rPr>
          <w:szCs w:val="28"/>
        </w:rPr>
        <w:t xml:space="preserve"> </w:t>
      </w:r>
      <w:r w:rsidRPr="000F610F">
        <w:rPr>
          <w:szCs w:val="28"/>
        </w:rPr>
        <w:t>(«Шесть корпусов торговых рядов, кон. ХVIII – п.п.</w:t>
      </w:r>
      <w:r>
        <w:rPr>
          <w:szCs w:val="28"/>
        </w:rPr>
        <w:t xml:space="preserve"> </w:t>
      </w:r>
      <w:r w:rsidRPr="00A704E4">
        <w:rPr>
          <w:szCs w:val="28"/>
        </w:rPr>
        <w:t>XIX</w:t>
      </w:r>
      <w:r>
        <w:rPr>
          <w:szCs w:val="28"/>
        </w:rPr>
        <w:t xml:space="preserve"> </w:t>
      </w:r>
      <w:r w:rsidRPr="00A704E4">
        <w:rPr>
          <w:szCs w:val="28"/>
        </w:rPr>
        <w:t>вв.»)</w:t>
      </w:r>
      <w:r>
        <w:rPr>
          <w:szCs w:val="28"/>
        </w:rPr>
        <w:t xml:space="preserve"> </w:t>
      </w:r>
      <w:r w:rsidRPr="00A704E4">
        <w:rPr>
          <w:szCs w:val="28"/>
        </w:rPr>
        <w:t>по адресу: Тверская область, г. Торжок, Площадь 9 января,</w:t>
      </w:r>
      <w:r>
        <w:rPr>
          <w:szCs w:val="28"/>
        </w:rPr>
        <w:t xml:space="preserve"> </w:t>
      </w:r>
      <w:r w:rsidRPr="00A704E4">
        <w:rPr>
          <w:szCs w:val="28"/>
        </w:rPr>
        <w:t>д.</w:t>
      </w:r>
      <w:r>
        <w:rPr>
          <w:szCs w:val="28"/>
        </w:rPr>
        <w:t xml:space="preserve"> </w:t>
      </w:r>
      <w:r w:rsidRPr="00A704E4">
        <w:rPr>
          <w:szCs w:val="28"/>
        </w:rPr>
        <w:t>2; ул.</w:t>
      </w:r>
      <w:r>
        <w:rPr>
          <w:szCs w:val="28"/>
        </w:rPr>
        <w:t xml:space="preserve"> </w:t>
      </w:r>
      <w:r w:rsidRPr="00A704E4">
        <w:rPr>
          <w:szCs w:val="28"/>
        </w:rPr>
        <w:t>Торговые ряды, д.</w:t>
      </w:r>
      <w:r>
        <w:rPr>
          <w:szCs w:val="28"/>
        </w:rPr>
        <w:t xml:space="preserve"> </w:t>
      </w:r>
      <w:r w:rsidRPr="00A704E4">
        <w:rPr>
          <w:szCs w:val="28"/>
        </w:rPr>
        <w:t>1</w:t>
      </w:r>
      <w:r>
        <w:rPr>
          <w:szCs w:val="28"/>
        </w:rPr>
        <w:t xml:space="preserve"> </w:t>
      </w:r>
      <w:r w:rsidRPr="00A704E4">
        <w:rPr>
          <w:szCs w:val="28"/>
        </w:rPr>
        <w:t>- 4 подлежит размещению на официальном сайте исполнительных органов государственной власти Тверской области.</w:t>
      </w:r>
    </w:p>
    <w:p w:rsidR="00013ED2" w:rsidRPr="00A704E4" w:rsidRDefault="00013ED2" w:rsidP="00FC79BE">
      <w:pPr>
        <w:pStyle w:val="BodyText2"/>
        <w:tabs>
          <w:tab w:val="left" w:pos="0"/>
        </w:tabs>
        <w:ind w:firstLine="709"/>
        <w:rPr>
          <w:szCs w:val="28"/>
        </w:rPr>
      </w:pPr>
      <w:r w:rsidRPr="00A704E4">
        <w:rPr>
          <w:szCs w:val="28"/>
        </w:rPr>
        <w:t>4. Настоящее постановление вступает в силу со дня его подписания и подлежит официальному опубликованию.</w:t>
      </w:r>
    </w:p>
    <w:p w:rsidR="00013ED2" w:rsidRDefault="00013ED2" w:rsidP="00F2725B">
      <w:pPr>
        <w:rPr>
          <w:sz w:val="28"/>
          <w:szCs w:val="28"/>
        </w:rPr>
      </w:pPr>
    </w:p>
    <w:p w:rsidR="00013ED2" w:rsidRPr="00F2725B" w:rsidRDefault="00013ED2" w:rsidP="00F2725B">
      <w:pPr>
        <w:rPr>
          <w:sz w:val="28"/>
          <w:szCs w:val="28"/>
        </w:rPr>
      </w:pPr>
      <w:r w:rsidRPr="00F2725B">
        <w:rPr>
          <w:sz w:val="28"/>
          <w:szCs w:val="28"/>
        </w:rPr>
        <w:t xml:space="preserve">Исполняющий обязанности </w:t>
      </w:r>
    </w:p>
    <w:p w:rsidR="00013ED2" w:rsidRPr="00F2725B" w:rsidRDefault="00013ED2" w:rsidP="00F2725B">
      <w:pPr>
        <w:rPr>
          <w:sz w:val="28"/>
          <w:szCs w:val="28"/>
        </w:rPr>
      </w:pPr>
      <w:r w:rsidRPr="00F2725B">
        <w:rPr>
          <w:sz w:val="28"/>
          <w:szCs w:val="28"/>
        </w:rPr>
        <w:t xml:space="preserve">Губернатора Тверской области, </w:t>
      </w:r>
    </w:p>
    <w:p w:rsidR="00013ED2" w:rsidRPr="00F2725B" w:rsidRDefault="00013ED2" w:rsidP="00F2725B">
      <w:pPr>
        <w:rPr>
          <w:sz w:val="28"/>
          <w:szCs w:val="28"/>
        </w:rPr>
      </w:pPr>
      <w:r w:rsidRPr="00F2725B">
        <w:rPr>
          <w:sz w:val="28"/>
          <w:szCs w:val="28"/>
        </w:rPr>
        <w:t xml:space="preserve">первый заместитель Председателя </w:t>
      </w:r>
    </w:p>
    <w:p w:rsidR="00013ED2" w:rsidRPr="00F2725B" w:rsidRDefault="00013ED2" w:rsidP="00F2725B">
      <w:pPr>
        <w:rPr>
          <w:sz w:val="28"/>
          <w:szCs w:val="28"/>
        </w:rPr>
      </w:pPr>
      <w:r w:rsidRPr="00F2725B">
        <w:rPr>
          <w:sz w:val="28"/>
          <w:szCs w:val="28"/>
        </w:rPr>
        <w:t>Правительства Тверской области                                                     С.А. Дудукин</w:t>
      </w:r>
    </w:p>
    <w:p w:rsidR="00013ED2" w:rsidRDefault="00013ED2">
      <w:r>
        <w:t xml:space="preserve"> </w:t>
      </w:r>
    </w:p>
    <w:sectPr w:rsidR="00013ED2" w:rsidSect="00B16F23">
      <w:headerReference w:type="default" r:id="rId7"/>
      <w:pgSz w:w="11906" w:h="16838"/>
      <w:pgMar w:top="180" w:right="850" w:bottom="18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3ED2" w:rsidRDefault="00013ED2" w:rsidP="00FC79BE">
      <w:r>
        <w:separator/>
      </w:r>
    </w:p>
  </w:endnote>
  <w:endnote w:type="continuationSeparator" w:id="0">
    <w:p w:rsidR="00013ED2" w:rsidRDefault="00013ED2" w:rsidP="00FC79B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3ED2" w:rsidRDefault="00013ED2" w:rsidP="00FC79BE">
      <w:r>
        <w:separator/>
      </w:r>
    </w:p>
  </w:footnote>
  <w:footnote w:type="continuationSeparator" w:id="0">
    <w:p w:rsidR="00013ED2" w:rsidRDefault="00013ED2" w:rsidP="00FC79B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3ED2" w:rsidRDefault="00013ED2">
    <w:pPr>
      <w:pStyle w:val="Header"/>
      <w:jc w:val="center"/>
    </w:pPr>
    <w:r w:rsidRPr="00FC79BE">
      <w:rPr>
        <w:sz w:val="24"/>
        <w:szCs w:val="24"/>
      </w:rPr>
      <w:fldChar w:fldCharType="begin"/>
    </w:r>
    <w:r w:rsidRPr="00FC79BE">
      <w:rPr>
        <w:sz w:val="24"/>
        <w:szCs w:val="24"/>
      </w:rPr>
      <w:instrText xml:space="preserve"> PAGE   \* MERGEFORMAT </w:instrText>
    </w:r>
    <w:r w:rsidRPr="00FC79BE">
      <w:rPr>
        <w:sz w:val="24"/>
        <w:szCs w:val="24"/>
      </w:rPr>
      <w:fldChar w:fldCharType="separate"/>
    </w:r>
    <w:r>
      <w:rPr>
        <w:noProof/>
        <w:sz w:val="24"/>
        <w:szCs w:val="24"/>
      </w:rPr>
      <w:t>2</w:t>
    </w:r>
    <w:r w:rsidRPr="00FC79BE">
      <w:rPr>
        <w:sz w:val="24"/>
        <w:szCs w:val="24"/>
      </w:rPr>
      <w:fldChar w:fldCharType="end"/>
    </w:r>
  </w:p>
  <w:p w:rsidR="00013ED2" w:rsidRDefault="00013ED2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2215"/>
    <w:rsid w:val="00013ED2"/>
    <w:rsid w:val="00082B81"/>
    <w:rsid w:val="000A2215"/>
    <w:rsid w:val="000F610F"/>
    <w:rsid w:val="001149A2"/>
    <w:rsid w:val="00237855"/>
    <w:rsid w:val="0029359D"/>
    <w:rsid w:val="0031222F"/>
    <w:rsid w:val="005C0733"/>
    <w:rsid w:val="00874F79"/>
    <w:rsid w:val="00A704E4"/>
    <w:rsid w:val="00A92D13"/>
    <w:rsid w:val="00B0476E"/>
    <w:rsid w:val="00B16F23"/>
    <w:rsid w:val="00DA6488"/>
    <w:rsid w:val="00E31D9B"/>
    <w:rsid w:val="00E36006"/>
    <w:rsid w:val="00F2725B"/>
    <w:rsid w:val="00FC7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2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A2215"/>
    <w:rPr>
      <w:rFonts w:ascii="Times New Roman" w:eastAsia="Times New Roman" w:hAnsi="Times New Roman"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A92D13"/>
    <w:pPr>
      <w:keepNext/>
      <w:jc w:val="center"/>
      <w:outlineLvl w:val="1"/>
    </w:pPr>
    <w:rPr>
      <w:b/>
      <w:bCs/>
      <w:sz w:val="28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A92D13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BodyText2">
    <w:name w:val="Body Text 2"/>
    <w:basedOn w:val="Normal"/>
    <w:link w:val="BodyText2Char"/>
    <w:uiPriority w:val="99"/>
    <w:rsid w:val="000A2215"/>
    <w:pPr>
      <w:jc w:val="both"/>
    </w:pPr>
    <w:rPr>
      <w:sz w:val="28"/>
    </w:rPr>
  </w:style>
  <w:style w:type="character" w:customStyle="1" w:styleId="BodyText2Char">
    <w:name w:val="Body Text 2 Char"/>
    <w:basedOn w:val="DefaultParagraphFont"/>
    <w:link w:val="BodyText2"/>
    <w:uiPriority w:val="99"/>
    <w:locked/>
    <w:rsid w:val="000A2215"/>
    <w:rPr>
      <w:rFonts w:ascii="Times New Roman" w:hAnsi="Times New Roman" w:cs="Times New Roman"/>
      <w:sz w:val="20"/>
      <w:szCs w:val="20"/>
      <w:lang w:eastAsia="ru-RU"/>
    </w:rPr>
  </w:style>
  <w:style w:type="paragraph" w:styleId="Title">
    <w:name w:val="Title"/>
    <w:basedOn w:val="Normal"/>
    <w:link w:val="TitleChar"/>
    <w:uiPriority w:val="99"/>
    <w:qFormat/>
    <w:rsid w:val="000A2215"/>
    <w:pPr>
      <w:jc w:val="center"/>
    </w:pPr>
    <w:rPr>
      <w:rFonts w:eastAsia="Calibri"/>
      <w:b/>
      <w:sz w:val="36"/>
    </w:rPr>
  </w:style>
  <w:style w:type="character" w:customStyle="1" w:styleId="TitleChar">
    <w:name w:val="Title Char"/>
    <w:basedOn w:val="DefaultParagraphFont"/>
    <w:link w:val="Title"/>
    <w:uiPriority w:val="99"/>
    <w:locked/>
    <w:rsid w:val="000A2215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Header">
    <w:name w:val="header"/>
    <w:basedOn w:val="Normal"/>
    <w:link w:val="HeaderChar"/>
    <w:uiPriority w:val="99"/>
    <w:rsid w:val="00FC79BE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C79BE"/>
    <w:rPr>
      <w:rFonts w:ascii="Times New Roman" w:hAnsi="Times New Roman" w:cs="Times New Roman"/>
      <w:sz w:val="20"/>
      <w:szCs w:val="20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FC79BE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FC79BE"/>
    <w:rPr>
      <w:rFonts w:ascii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307</Words>
  <Characters>1754</Characters>
  <Application>Microsoft Office Outlook</Application>
  <DocSecurity>0</DocSecurity>
  <Lines>0</Lines>
  <Paragraphs>0</Paragraphs>
  <ScaleCrop>false</ScaleCrop>
  <Company>Grizli777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GoncharovaMA</dc:creator>
  <cp:keywords/>
  <dc:description/>
  <cp:lastModifiedBy>User</cp:lastModifiedBy>
  <cp:revision>3</cp:revision>
  <cp:lastPrinted>2009-12-26T11:02:00Z</cp:lastPrinted>
  <dcterms:created xsi:type="dcterms:W3CDTF">2014-12-17T15:01:00Z</dcterms:created>
  <dcterms:modified xsi:type="dcterms:W3CDTF">2009-12-26T11:02:00Z</dcterms:modified>
</cp:coreProperties>
</file>