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ГЛАВНОЕ УПРАВЛЕНИЕ "РЕГИОНАЛЬНАЯ ЭНЕРГЕТИЧЕСКАЯ КОМИССИЯ"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ТВЕРСКОЙ ОБЛАСТИ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декабря 2012 г. N 675-нп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ТАРИФАХ НА ТЕПЛОВУЮ ЭНЕРГИЮ, ОТПУСКАЕМУЮ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ОБЩЕСТВОМ С ОГРАНИЧЕННОЙ ОТВЕТСТВЕННОСТЬЮ "ГОРТЕПЛО"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ПОТРЕБИТЕЛЕЙ ГОРОДСКОГО ОКРУГА ГОРОД ТОРЖОК, НА 2013 ГОД</w:t>
      </w:r>
      <w:bookmarkEnd w:id="0"/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190-ФЗ "О теплоснабжении",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26.02.2004 N 109 "О ценообразовании в отношении электрической и тепловой энергии в Российской Федерации", </w:t>
      </w:r>
      <w:hyperlink r:id="rId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Федеральной службы по тарифам от 09.10.2012 N 231-э/4 "Об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</w:t>
      </w:r>
      <w:proofErr w:type="gramEnd"/>
      <w:r>
        <w:rPr>
          <w:rFonts w:ascii="Calibri" w:hAnsi="Calibri" w:cs="Calibri"/>
        </w:rPr>
        <w:t xml:space="preserve"> 2013 год",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Тверской области от 20.10.2011 N 141-пп "Об утверждении Положения о Главном управлении "Региональная энергетическая комиссия" Тверской области", решением Правления Главного управления "Региональная энергетическая комиссия" Тверской области от 25.12.2012 приказываю: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2"/>
      <w:bookmarkEnd w:id="1"/>
      <w:r>
        <w:rPr>
          <w:rFonts w:ascii="Calibri" w:hAnsi="Calibri" w:cs="Calibri"/>
        </w:rPr>
        <w:t xml:space="preserve">1. Установить тарифы на тепловую энергию, отпускаемую обществом с ограниченной ответственностью "Гортепло" для потребителей городского округа город Торжок, с календарной разбивкой согласно </w:t>
      </w:r>
      <w:hyperlink w:anchor="Par27" w:history="1">
        <w:r>
          <w:rPr>
            <w:rFonts w:ascii="Calibri" w:hAnsi="Calibri" w:cs="Calibri"/>
            <w:color w:val="0000FF"/>
          </w:rPr>
          <w:t>приложениям N 1</w:t>
        </w:r>
      </w:hyperlink>
      <w:r>
        <w:rPr>
          <w:rFonts w:ascii="Calibri" w:hAnsi="Calibri" w:cs="Calibri"/>
        </w:rPr>
        <w:t xml:space="preserve">, </w:t>
      </w:r>
      <w:hyperlink w:anchor="Par113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.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Тарифы, установленные в </w:t>
      </w:r>
      <w:hyperlink w:anchor="Par1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Приказа, действуют с 01.01.2013 по 31.12.2013.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01.01.2013.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ГУ РЭК Тверской области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С.Н.ТЮРИН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ГУ РЭК Тверской области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декабря 2012 г. N 675-нп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27"/>
      <w:bookmarkEnd w:id="2"/>
      <w:r>
        <w:rPr>
          <w:rFonts w:ascii="Calibri" w:hAnsi="Calibri" w:cs="Calibri"/>
        </w:rPr>
        <w:t>Тарифы на тепловую энергию, отпускаемую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обществом с ограниченной ответственностью "Гортепло"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потребителей городского округа город Торжок,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вводимые</w:t>
      </w:r>
      <w:proofErr w:type="gramEnd"/>
      <w:r>
        <w:rPr>
          <w:rFonts w:ascii="Calibri" w:hAnsi="Calibri" w:cs="Calibri"/>
        </w:rPr>
        <w:t xml:space="preserve"> в действие с 1 января по 30 июня 2013 года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972"/>
        <w:gridCol w:w="864"/>
        <w:gridCol w:w="864"/>
        <w:gridCol w:w="864"/>
        <w:gridCol w:w="864"/>
        <w:gridCol w:w="1728"/>
      </w:tblGrid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Тариф на тепловую энергию             </w:t>
            </w: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вода  </w:t>
            </w:r>
          </w:p>
        </w:tc>
        <w:tc>
          <w:tcPr>
            <w:tcW w:w="34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отборный пар давлением   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острый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редуцированный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пар      </w:t>
            </w: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1,2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до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свыше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и  передачу  тепловой  энергии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(без учета НДС)                                                      </w:t>
            </w: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929,11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0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тепловой  энергии  (получающие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тепловую энергию на коллекторах производителей) (без учета НДС)      </w:t>
            </w: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0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03"/>
      <w:bookmarkEnd w:id="3"/>
      <w:r>
        <w:rPr>
          <w:rFonts w:ascii="Calibri" w:hAnsi="Calibri" w:cs="Calibri"/>
        </w:rPr>
        <w:t xml:space="preserve">&lt;*&gt; Выделяется в целях реализации </w:t>
      </w:r>
      <w:hyperlink r:id="rId9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 и (или)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62(3)</w:t>
        </w:r>
      </w:hyperlink>
      <w:r>
        <w:rPr>
          <w:rFonts w:ascii="Calibri" w:hAnsi="Calibri" w:cs="Calibri"/>
        </w:rPr>
        <w:t xml:space="preserve"> Основ ценообразования в отношении электрической и тепловой энергии в Российской Федерации, утвержденных Постановлением Правительства Российской Федерации от 26 февраля 2004 г. N 109.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ГУ РЭК Тверской области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декабря 2012 г. N 675-нп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13"/>
      <w:bookmarkEnd w:id="4"/>
      <w:r>
        <w:rPr>
          <w:rFonts w:ascii="Calibri" w:hAnsi="Calibri" w:cs="Calibri"/>
        </w:rPr>
        <w:t>Тарифы на тепловую энергию, отпускаемую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обществом с ограниченной ответственностью "Гортепло"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потребителей городского округа город Торжок,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вводимые</w:t>
      </w:r>
      <w:proofErr w:type="gramEnd"/>
      <w:r>
        <w:rPr>
          <w:rFonts w:ascii="Calibri" w:hAnsi="Calibri" w:cs="Calibri"/>
        </w:rPr>
        <w:t xml:space="preserve"> в действие с 1 июля по 31 декабря 2013 года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972"/>
        <w:gridCol w:w="864"/>
        <w:gridCol w:w="864"/>
        <w:gridCol w:w="864"/>
        <w:gridCol w:w="864"/>
        <w:gridCol w:w="1728"/>
      </w:tblGrid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Тариф на тепловую энергию             </w:t>
            </w: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вода  </w:t>
            </w:r>
          </w:p>
        </w:tc>
        <w:tc>
          <w:tcPr>
            <w:tcW w:w="34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отборный пар давлением   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острый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редуцированный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пар      </w:t>
            </w: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1,2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до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свыше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1.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и  передачу  тепловой  энергии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(без учета НДС)                                                      </w:t>
            </w: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1055,48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8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тепловой  энергии  (получающие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тепловую энергию на коллекторах производителей) (без учета НДС)      </w:t>
            </w: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8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433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89"/>
      <w:bookmarkEnd w:id="5"/>
      <w:r>
        <w:rPr>
          <w:rFonts w:ascii="Calibri" w:hAnsi="Calibri" w:cs="Calibri"/>
        </w:rPr>
        <w:t xml:space="preserve">&lt;*&gt; Выделяется в целях реализации </w:t>
      </w:r>
      <w:hyperlink r:id="rId11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 и (или)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пунктом 62(3)</w:t>
        </w:r>
      </w:hyperlink>
      <w:r>
        <w:rPr>
          <w:rFonts w:ascii="Calibri" w:hAnsi="Calibri" w:cs="Calibri"/>
        </w:rPr>
        <w:t xml:space="preserve"> Основ ценообразования в отношении электрической и тепловой энергии в Российской Федерации, утвержденных Постановлением Правительства Российской Федерации от 26 февраля 2004 г. N 109.</w:t>
      </w: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433A" w:rsidRDefault="00EF43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433A" w:rsidRDefault="00EF433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3C54" w:rsidRDefault="00EF433A"/>
    <w:sectPr w:rsidR="00A53C54" w:rsidSect="003C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3A"/>
    <w:rsid w:val="00480AC9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F43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F43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AD97D15796F90FBB6CB05AC6EFB2ADBBEED37901D15814AEB2EFA907559C1739N2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AD97D15796F90FBB6CAE57D083E8A3BCE68A700CDE5641F3EDB4F45035NCM" TargetMode="External"/><Relationship Id="rId12" Type="http://schemas.openxmlformats.org/officeDocument/2006/relationships/hyperlink" Target="consultantplus://offline/ref=F1AD97D15796F90FBB6CAE57D083E8A3BCE1847504DF5641F3EDB4F4505C9640D56078EA5438N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AD97D15796F90FBB6CAE57D083E8A3BCE1847504DF5641F3EDB4F45035NCM" TargetMode="External"/><Relationship Id="rId11" Type="http://schemas.openxmlformats.org/officeDocument/2006/relationships/hyperlink" Target="consultantplus://offline/ref=F1AD97D15796F90FBB6CAE57D083E8A3BCE1847300D25641F3EDB4F4505C9640D56078EA548EA9A230NBM" TargetMode="External"/><Relationship Id="rId5" Type="http://schemas.openxmlformats.org/officeDocument/2006/relationships/hyperlink" Target="consultantplus://offline/ref=F1AD97D15796F90FBB6CAE57D083E8A3BCE18B760CD25641F3EDB4F45035NCM" TargetMode="External"/><Relationship Id="rId10" Type="http://schemas.openxmlformats.org/officeDocument/2006/relationships/hyperlink" Target="consultantplus://offline/ref=F1AD97D15796F90FBB6CAE57D083E8A3BCE1847504DF5641F3EDB4F4505C9640D56078EA5438N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AD97D15796F90FBB6CAE57D083E8A3BCE1847300D25641F3EDB4F4505C9640D56078EA548EA9A230N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Лыжин Дмитрий Владимирович</dc:creator>
  <cp:lastModifiedBy>Лыжин Дмитрий Владимирович</cp:lastModifiedBy>
  <cp:revision>1</cp:revision>
  <dcterms:created xsi:type="dcterms:W3CDTF">2013-08-12T12:13:00Z</dcterms:created>
  <dcterms:modified xsi:type="dcterms:W3CDTF">2013-08-12T12:14:00Z</dcterms:modified>
</cp:coreProperties>
</file>