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ГЛАВНОЕ УПРАВЛЕНИЕ "РЕГИОНАЛЬНАЯ ЭНЕРГЕТИЧЕСКАЯ КОМИССИЯ"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ТВЕРСКОЙ ОБЛАСТИ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декабря 2012 г. N 711-нп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ТАРИФАХ НА ТЕПЛОВУЮ ЭНЕРГИЮ, ОТПУСКАЕМУЮ </w:t>
      </w:r>
      <w:proofErr w:type="gramStart"/>
      <w:r>
        <w:rPr>
          <w:rFonts w:ascii="Calibri" w:hAnsi="Calibri" w:cs="Calibri"/>
          <w:b/>
          <w:bCs/>
        </w:rPr>
        <w:t>МУНИЦИПАЛЬНЫМ</w:t>
      </w:r>
      <w:proofErr w:type="gramEnd"/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УНИТАРНЫМ ПРЕДПРИЯТИЕМ "ТЕПЛОСБЫТ" ДЛЯ ПОТРЕБИТЕЛЕЙ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ГОРОДСКОГО ОКРУГА ГОРОД ТОРЖОК, НА 2013 ГОД</w:t>
      </w:r>
    </w:p>
    <w:bookmarkEnd w:id="0"/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190-ФЗ "О теплоснабжении",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26.02.2004 N 109 "О ценообразовании в отношении электрической и тепловой энергии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тарифам от 09.10.2012 N 231-э/4 "Об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</w:t>
      </w:r>
      <w:proofErr w:type="gramEnd"/>
      <w:r>
        <w:rPr>
          <w:rFonts w:ascii="Calibri" w:hAnsi="Calibri" w:cs="Calibri"/>
        </w:rPr>
        <w:t xml:space="preserve"> 2013 год",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Тверской области от 20.10.2011 N 141-пп "Об утверждении Положения о Главном управлении "Региональная энергетическая комиссия" Тверской области", решением Правления Главного управления "Региональная энергетическая комиссия" Тверской области от 25.12.2012 приказываю: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"/>
      <w:bookmarkEnd w:id="1"/>
      <w:r>
        <w:rPr>
          <w:rFonts w:ascii="Calibri" w:hAnsi="Calibri" w:cs="Calibri"/>
        </w:rPr>
        <w:t xml:space="preserve">1. Установить тарифы на тепловую энергию, отпускаемую муниципальным унитарным предприятием "Теплосбыт" для потребителей городского округа город Торжок, с календарной разбивкой согласно </w:t>
      </w:r>
      <w:hyperlink w:anchor="Par27" w:history="1">
        <w:r>
          <w:rPr>
            <w:rFonts w:ascii="Calibri" w:hAnsi="Calibri" w:cs="Calibri"/>
            <w:color w:val="0000FF"/>
          </w:rPr>
          <w:t>приложениям N 1</w:t>
        </w:r>
      </w:hyperlink>
      <w:r>
        <w:rPr>
          <w:rFonts w:ascii="Calibri" w:hAnsi="Calibri" w:cs="Calibri"/>
        </w:rPr>
        <w:t xml:space="preserve">, </w:t>
      </w:r>
      <w:hyperlink w:anchor="Par113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Тарифы, установленные в </w:t>
      </w:r>
      <w:hyperlink w:anchor="Par1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Приказа, действуют с 01.01.2013 по 31.12.2013.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01.01.2013.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ГУ РЭК Тверской области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С.Н.ТЮРИН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декабря 2012 г. N 711-нп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7"/>
      <w:bookmarkEnd w:id="2"/>
      <w:r>
        <w:rPr>
          <w:rFonts w:ascii="Calibri" w:hAnsi="Calibri" w:cs="Calibri"/>
        </w:rPr>
        <w:t xml:space="preserve">Тарифы на тепловую энергию, отпускаемую </w:t>
      </w:r>
      <w:proofErr w:type="gramStart"/>
      <w:r>
        <w:rPr>
          <w:rFonts w:ascii="Calibri" w:hAnsi="Calibri" w:cs="Calibri"/>
        </w:rPr>
        <w:t>муниципальным</w:t>
      </w:r>
      <w:proofErr w:type="gramEnd"/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унитарным предприятием "Теплосбыт" для потребителей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городского округа город Торжок, вводимые в действие</w:t>
      </w:r>
      <w:proofErr w:type="gramEnd"/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1 января по 30 июня 2013 года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972"/>
        <w:gridCol w:w="864"/>
        <w:gridCol w:w="864"/>
        <w:gridCol w:w="864"/>
        <w:gridCol w:w="864"/>
        <w:gridCol w:w="1728"/>
      </w:tblGrid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Тариф на тепловую энергию             </w:t>
            </w: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вода  </w:t>
            </w:r>
          </w:p>
        </w:tc>
        <w:tc>
          <w:tcPr>
            <w:tcW w:w="3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отборный пар давлением   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острый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редуцированный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пар      </w:t>
            </w: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1,2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до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и  передачу  тепловой  энергии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(без учета НДС)                                                      </w:t>
            </w: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1171,70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0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1382,61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тепловой  энергии  (получающие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тепловую энергию на коллекторах производителей) (без учета НДС)      </w:t>
            </w: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0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03"/>
      <w:bookmarkEnd w:id="3"/>
      <w:r>
        <w:rPr>
          <w:rFonts w:ascii="Calibri" w:hAnsi="Calibri" w:cs="Calibri"/>
        </w:rPr>
        <w:t xml:space="preserve">&lt;*&gt; Выделяется в целях реализации </w:t>
      </w:r>
      <w:hyperlink r:id="rId9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 и (или)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62(3)</w:t>
        </w:r>
      </w:hyperlink>
      <w:r>
        <w:rPr>
          <w:rFonts w:ascii="Calibri" w:hAnsi="Calibri" w:cs="Calibri"/>
        </w:rP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109.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декабря 2012 г. N 711-нп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13"/>
      <w:bookmarkEnd w:id="4"/>
      <w:r>
        <w:rPr>
          <w:rFonts w:ascii="Calibri" w:hAnsi="Calibri" w:cs="Calibri"/>
        </w:rPr>
        <w:t xml:space="preserve">Тарифы на тепловую энергию, отпускаемую </w:t>
      </w:r>
      <w:proofErr w:type="gramStart"/>
      <w:r>
        <w:rPr>
          <w:rFonts w:ascii="Calibri" w:hAnsi="Calibri" w:cs="Calibri"/>
        </w:rPr>
        <w:t>муниципальным</w:t>
      </w:r>
      <w:proofErr w:type="gramEnd"/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унитарным предприятием "Теплосбыт" для потребителей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городского округа город Торжок, вводимые в действие</w:t>
      </w:r>
      <w:proofErr w:type="gramEnd"/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1 июля по 31 декабря 2013 года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972"/>
        <w:gridCol w:w="864"/>
        <w:gridCol w:w="864"/>
        <w:gridCol w:w="864"/>
        <w:gridCol w:w="864"/>
        <w:gridCol w:w="1728"/>
      </w:tblGrid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Тариф на тепловую энергию             </w:t>
            </w: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вода  </w:t>
            </w:r>
          </w:p>
        </w:tc>
        <w:tc>
          <w:tcPr>
            <w:tcW w:w="3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отборный пар давлением   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острый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редуцированный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пар      </w:t>
            </w: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1,2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до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и  передачу  тепловой  энергии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(без учета НДС)                                                      </w:t>
            </w: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1345,17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1587,30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тепловой  энергии  (получающие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тепловую энергию на коллекторах производителей) (без учета НДС)      </w:t>
            </w: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341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7" w:rsidRDefault="00B53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89"/>
      <w:bookmarkEnd w:id="5"/>
      <w:r>
        <w:rPr>
          <w:rFonts w:ascii="Calibri" w:hAnsi="Calibri" w:cs="Calibri"/>
        </w:rPr>
        <w:t xml:space="preserve">&lt;*&gt; Выделяется в целях реализации </w:t>
      </w:r>
      <w:hyperlink r:id="rId11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 и (или)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пунктом 62(3)</w:t>
        </w:r>
      </w:hyperlink>
      <w:r>
        <w:rPr>
          <w:rFonts w:ascii="Calibri" w:hAnsi="Calibri" w:cs="Calibri"/>
        </w:rP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109.</w:t>
      </w: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53417" w:rsidRDefault="00B5341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53417" w:rsidRDefault="00B5341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3C54" w:rsidRDefault="00B53417"/>
    <w:sectPr w:rsidR="00A53C54" w:rsidSect="00CA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17"/>
    <w:rsid w:val="00480AC9"/>
    <w:rsid w:val="00B5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34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34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1F57E563AF97703E07724DC6FDDCFE233F85C4734BF0B7DB8D6E0D4C446E2j3Q3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31F57E563AF97703E06929CA0387C1E53BA1554A3BB15E20E78DBD83CD4CB5743A6249CC9C6B27j6Q6M" TargetMode="External"/><Relationship Id="rId12" Type="http://schemas.openxmlformats.org/officeDocument/2006/relationships/hyperlink" Target="consultantplus://offline/ref=C131F57E563AF97703E06929CA0387C1E53CAF50423AB15E20E78DBD83CD4CB5743A6249CCj9Q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1F57E563AF97703E06929CA0387C1E53CAF50423AB15E20E78DBD83jCQDM" TargetMode="External"/><Relationship Id="rId11" Type="http://schemas.openxmlformats.org/officeDocument/2006/relationships/hyperlink" Target="consultantplus://offline/ref=C131F57E563AF97703E06929CA0387C1E53CAF564637B15E20E78DBD83CD4CB5743A6249CC9C6F22j6Q2M" TargetMode="External"/><Relationship Id="rId5" Type="http://schemas.openxmlformats.org/officeDocument/2006/relationships/hyperlink" Target="consultantplus://offline/ref=C131F57E563AF97703E06929CA0387C1E53CA0534A37B15E20E78DBD83jCQDM" TargetMode="External"/><Relationship Id="rId10" Type="http://schemas.openxmlformats.org/officeDocument/2006/relationships/hyperlink" Target="consultantplus://offline/ref=C131F57E563AF97703E06929CA0387C1E53CAF50423AB15E20E78DBD83CD4CB5743A6249CCj9Q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31F57E563AF97703E06929CA0387C1E53CAF564637B15E20E78DBD83CD4CB5743A6249CC9C6F22j6Q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 Дмитрий Владимирович</dc:creator>
  <cp:lastModifiedBy>Лыжин Дмитрий Владимирович</cp:lastModifiedBy>
  <cp:revision>1</cp:revision>
  <dcterms:created xsi:type="dcterms:W3CDTF">2013-08-12T12:16:00Z</dcterms:created>
  <dcterms:modified xsi:type="dcterms:W3CDTF">2013-08-12T12:16:00Z</dcterms:modified>
</cp:coreProperties>
</file>