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ГЛАВНОЕ УПРАВЛЕНИЕ "РЕГИОНАЛЬНАЯ ЭНЕРГЕТИЧЕСКАЯ КОМИССИЯ"</w:t>
      </w: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декабря 2012 г. N 907-нп</w:t>
      </w: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 РОЗНИЧНОЙ ЦЕНЕ НА СЖИЖЕННЫЙ ЕМКОСТНОЙ ГАЗ, РЕАЛИЗУЕМЫЙ</w:t>
      </w:r>
      <w:proofErr w:type="gramEnd"/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ОАО "ТВЕРЬОБЛГАЗ" НАСЕЛЕНИЮ ТВЕРСКОЙ ОБЛАСТИ</w:t>
      </w: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ГУ РЭК Тверской области</w:t>
      </w:r>
      <w:proofErr w:type="gramEnd"/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11.01.2013 N 8-нп)</w:t>
      </w:r>
    </w:p>
    <w:bookmarkEnd w:id="0"/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15.06.2007 N 129-э/2 "Об утверждении Методических указаний по регулированию розничных цен на сжиженный газ, реализуемый населению для бытовых нужд",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15.04.1995 N 332 "О мерах по упорядочению государственного регулирования цен на газ и сырье для его производства",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Тверской области от 20.10.2011 N 141-пп "Об утверждении</w:t>
      </w:r>
      <w:proofErr w:type="gramEnd"/>
      <w:r>
        <w:rPr>
          <w:rFonts w:ascii="Calibri" w:hAnsi="Calibri" w:cs="Calibri"/>
        </w:rPr>
        <w:t xml:space="preserve"> Положения о Главном управлении "Региональная энергетическая комиссия" Тверской области", решением Правления Главного управления "Региональная энергетическая комиссия" Тверской области от 27.12.2012 приказываю:</w:t>
      </w: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Установить и ввести в действие с 01.07.2013 розничную цену на сжиженный емкостной газ, реализуемый ОАО "Тверьоблгаз" населению Тверской области для бытовых нужд, в размере 38,63 руб./кг, с учетом налога на добавленную стоимость.</w:t>
      </w:r>
      <w:proofErr w:type="gramEnd"/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ГУ РЭК Тверской области от 11.01.2013 N 8-нп)</w:t>
      </w: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 силу с 01.07.2013 </w:t>
      </w:r>
      <w:hyperlink r:id="rId1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Главного управления "Региональная энергетическая комиссия" Тверской области от 22.12.2011 N 931-нп "О розничной цене на сжиженный емкостной газ, реализуемый ОАО "Тверьоблгаз" населению Тверской области".</w:t>
      </w:r>
      <w:proofErr w:type="gramEnd"/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 ред. </w:t>
      </w:r>
      <w:hyperlink r:id="rId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ГУ РЭК Тверской области от 11.01.2013 N 8-нп)</w:t>
      </w: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подлежит официальному опубликованию.</w:t>
      </w: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ГУ РЭК Тверской области</w:t>
      </w: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С.Н.ТЮРИН</w:t>
      </w: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137E" w:rsidRDefault="005C13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137E" w:rsidRDefault="005C137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3C54" w:rsidRDefault="005C137E"/>
    <w:sectPr w:rsidR="00A53C54" w:rsidSect="003B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E"/>
    <w:rsid w:val="00480AC9"/>
    <w:rsid w:val="005C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1177287EA3BBBD00773F281EB261A87F417D44A3AC25FE1089B7E12FEB92CA0n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E1177287EA3BBBD0076DFF97877C1480FE41DC473DCE0EB957C02345AFn7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E1177287EA3BBBD0076DFF97877C1486F848DF4E339304B10ECC21A4n2M" TargetMode="External"/><Relationship Id="rId11" Type="http://schemas.openxmlformats.org/officeDocument/2006/relationships/hyperlink" Target="consultantplus://offline/ref=05E1177287EA3BBBD00773F281EB261A87F417D44A3CC751E2089B7E12FEB92C0DCCAFF8F80B1634D3F14AA4nDM" TargetMode="External"/><Relationship Id="rId5" Type="http://schemas.openxmlformats.org/officeDocument/2006/relationships/hyperlink" Target="consultantplus://offline/ref=05E1177287EA3BBBD00773F281EB261A87F417D44A3CC751E2089B7E12FEB92C0DCCAFF8F80B1634D3F14AA4nFM" TargetMode="External"/><Relationship Id="rId10" Type="http://schemas.openxmlformats.org/officeDocument/2006/relationships/hyperlink" Target="consultantplus://offline/ref=05E1177287EA3BBBD00773F281EB261A87F417D44D30C45CE2089B7E12FEB92CA0n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E1177287EA3BBBD00773F281EB261A87F417D44A3CC751E2089B7E12FEB92C0DCCAFF8F80B1634D3F14AA4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 Дмитрий Владимирович</dc:creator>
  <cp:lastModifiedBy>Лыжин Дмитрий Владимирович</cp:lastModifiedBy>
  <cp:revision>1</cp:revision>
  <dcterms:created xsi:type="dcterms:W3CDTF">2013-08-12T12:39:00Z</dcterms:created>
  <dcterms:modified xsi:type="dcterms:W3CDTF">2013-08-12T12:39:00Z</dcterms:modified>
</cp:coreProperties>
</file>