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2012 г. N 936-нп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ЕДИНЫХ (КОТЛОВЫХ) ТАРИФАХ НА УСЛУГИ ПО ПЕРЕДАЧЕ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ЭЛЕКТРИЧЕСКОЙ ЭНЕРГИИ, ОКАЗЫВАЕМЫЕ НА ТЕРРИТОРИИ</w:t>
      </w:r>
      <w:proofErr w:type="gramEnd"/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 ПОТРЕБИТЕЛЯМ, НА 2013 ГОД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Приказов ГУ РЭК Тверской области</w:t>
      </w:r>
      <w:proofErr w:type="gramEnd"/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15.03.2013 </w:t>
      </w:r>
      <w:hyperlink r:id="rId5" w:history="1">
        <w:r>
          <w:rPr>
            <w:rFonts w:ascii="Calibri" w:hAnsi="Calibri" w:cs="Calibri"/>
            <w:color w:val="0000FF"/>
          </w:rPr>
          <w:t>N 86-нп</w:t>
        </w:r>
      </w:hyperlink>
      <w:r>
        <w:rPr>
          <w:rFonts w:ascii="Calibri" w:hAnsi="Calibri" w:cs="Calibri"/>
        </w:rPr>
        <w:t xml:space="preserve">, от 18.04.2013 </w:t>
      </w:r>
      <w:hyperlink r:id="rId6" w:history="1">
        <w:r>
          <w:rPr>
            <w:rFonts w:ascii="Calibri" w:hAnsi="Calibri" w:cs="Calibri"/>
            <w:color w:val="0000FF"/>
          </w:rPr>
          <w:t>N 126-нп</w:t>
        </w:r>
      </w:hyperlink>
      <w:r>
        <w:rPr>
          <w:rFonts w:ascii="Calibri" w:hAnsi="Calibri" w:cs="Calibri"/>
        </w:rPr>
        <w:t>,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26.04.2013 </w:t>
      </w:r>
      <w:hyperlink r:id="rId7" w:history="1">
        <w:r>
          <w:rPr>
            <w:rFonts w:ascii="Calibri" w:hAnsi="Calibri" w:cs="Calibri"/>
            <w:color w:val="0000FF"/>
          </w:rPr>
          <w:t>N 135-нп</w:t>
        </w:r>
      </w:hyperlink>
      <w:r>
        <w:rPr>
          <w:rFonts w:ascii="Calibri" w:hAnsi="Calibri" w:cs="Calibri"/>
        </w:rPr>
        <w:t>)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26.03.2003 N 35-ФЗ "Об электроэнергетике",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29.11.2012 N 313-э/2 "Об утверждении предельных уровней тарифов на услуги по передаче электрической энергии по субъектам Российской Федерации на 2013 год",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</w:t>
      </w:r>
      <w:proofErr w:type="gramEnd"/>
      <w:r>
        <w:rPr>
          <w:rFonts w:ascii="Calibri" w:hAnsi="Calibri" w:cs="Calibri"/>
        </w:rPr>
        <w:t xml:space="preserve">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27 декабря 2012 года приказываю: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единые (котловые) тарифы на услуги по передаче электрической энергии, оказываемые на территории Тверской области, на 2013 год согласно </w:t>
      </w:r>
      <w:hyperlink w:anchor="Par39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, </w:t>
      </w:r>
      <w:hyperlink w:anchor="Par9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14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территориальных сетевых организаций Тверской области, затраты которых учтены в необходимую валовую выручку филиала "МРСК Центра" - Тверьэнерго" при формировании единых (котловых) тарифов на услуги по передаче электрической энергии, согласно приложению 3.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</w:t>
      </w: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ГУ РЭК Тверской области от 26.04.2013 N 135-нп.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Тарифы, установленные в </w:t>
      </w:r>
      <w:hyperlink w:anchor="Par39" w:history="1">
        <w:r>
          <w:rPr>
            <w:rFonts w:ascii="Calibri" w:hAnsi="Calibri" w:cs="Calibri"/>
            <w:color w:val="0000FF"/>
          </w:rPr>
          <w:t>приложениях 1</w:t>
        </w:r>
      </w:hyperlink>
      <w:r>
        <w:rPr>
          <w:rFonts w:ascii="Calibri" w:hAnsi="Calibri" w:cs="Calibri"/>
        </w:rPr>
        <w:t xml:space="preserve">, </w:t>
      </w:r>
      <w:hyperlink w:anchor="Par9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настоящему Приказу, действуют с 01.01.2013 по 31.12.2013.</w:t>
      </w:r>
    </w:p>
    <w:p w:rsidR="00BC0980" w:rsidRDefault="00BC098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Приказ от 29.12.2011 N 1064-нп издан Главным управлением "Региональная энергетическая комиссия" Тверской области, а не Региональной энергетической комиссией Тверской области.</w:t>
      </w:r>
    </w:p>
    <w:p w:rsidR="00BC0980" w:rsidRDefault="00BC098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Признать утратившим силу </w:t>
      </w: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Региональной энергетической комиссии Тверской области от 29.12.2011 N 1064-нп "О единых (котловых) тарифах на услуги по передаче электрической энергии, оказываемые на территории Тверской области потребителям".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Приказ подлежит официальному опубликованию.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2012 г. N 936-нп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39"/>
      <w:bookmarkEnd w:id="0"/>
      <w:r>
        <w:rPr>
          <w:rFonts w:ascii="Calibri" w:hAnsi="Calibri" w:cs="Calibri"/>
        </w:rPr>
        <w:lastRenderedPageBreak/>
        <w:t>Единые (котловые) тарифы на услуги по передаче электрической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энергии, оказываемые на территории Тверской области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потребителям, </w:t>
      </w: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01.01.2013 по 30.06.2013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"/>
        <w:gridCol w:w="1944"/>
        <w:gridCol w:w="1620"/>
        <w:gridCol w:w="1188"/>
        <w:gridCol w:w="1188"/>
        <w:gridCol w:w="1296"/>
        <w:gridCol w:w="1296"/>
      </w:tblGrid>
      <w:tr w:rsidR="00BC0980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/п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групп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(категорий)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потребителей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виды тарифов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Единица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измерения  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Тарифы (без учета НДС)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по диапазонам напряжения    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ВН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(110 кВ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 выше)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СН 1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(35 кВ)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СН 2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(20 - 1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кВ)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НН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(0,4 кВ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 выше)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  </w:t>
            </w:r>
          </w:p>
        </w:tc>
        <w:tc>
          <w:tcPr>
            <w:tcW w:w="8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Тарифы на услуги по передаче электрической энергии, отпускаемой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населению и потребителям, приравненным к категории "население"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тариф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4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1257,72            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  </w:t>
            </w:r>
          </w:p>
        </w:tc>
        <w:tc>
          <w:tcPr>
            <w:tcW w:w="8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Тарифы на услуги по передаче электрической энергии, отпускаемой прочим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потребителям, за исключением потребителей, опосредованно присоединенных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 сетям электросетевых организаций через энергетические установки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   производителей электрической энергии             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2.1.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тариф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1616,57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2000,40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2380,41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3373,54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2.2.  </w:t>
            </w:r>
          </w:p>
        </w:tc>
        <w:tc>
          <w:tcPr>
            <w:tcW w:w="8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тариф                                                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2.2.1.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Тариф        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электрических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сетей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руб./МВт/мес.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703062,93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871592,35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1022234,20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1340929,26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2.2.2.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Ставка на оплату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технологического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расхода (потерь)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  электрических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сетях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431,65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436,06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448,39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843,24</w:t>
            </w:r>
          </w:p>
        </w:tc>
      </w:tr>
    </w:tbl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2012 г. N 936-нп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90"/>
      <w:bookmarkEnd w:id="1"/>
      <w:r>
        <w:rPr>
          <w:rFonts w:ascii="Calibri" w:hAnsi="Calibri" w:cs="Calibri"/>
        </w:rPr>
        <w:t>Единые (котловые) тарифы на услуги по передаче электрической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энергии, оказываемые на территории Тверской области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потребителям, </w:t>
      </w:r>
      <w:proofErr w:type="gramStart"/>
      <w:r>
        <w:rPr>
          <w:rFonts w:ascii="Calibri" w:hAnsi="Calibri" w:cs="Calibri"/>
        </w:rPr>
        <w:t>вводимые</w:t>
      </w:r>
      <w:proofErr w:type="gramEnd"/>
      <w:r>
        <w:rPr>
          <w:rFonts w:ascii="Calibri" w:hAnsi="Calibri" w:cs="Calibri"/>
        </w:rPr>
        <w:t xml:space="preserve"> в действие с 01.07.2013 по 31.12.2013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"/>
        <w:gridCol w:w="1944"/>
        <w:gridCol w:w="1620"/>
        <w:gridCol w:w="1188"/>
        <w:gridCol w:w="1188"/>
        <w:gridCol w:w="1296"/>
        <w:gridCol w:w="1296"/>
      </w:tblGrid>
      <w:tr w:rsidR="00BC0980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/п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групп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(категорий)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потребителей 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виды тарифов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Единица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измерения  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Тарифы (без учета НДС)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по диапазонам напряжения    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ВН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(110 кВ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 выше)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СН 1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(35 кВ)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СН 2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(20 - 1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кВ)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НН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(0,4 кВ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 выше)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  </w:t>
            </w:r>
          </w:p>
        </w:tc>
        <w:tc>
          <w:tcPr>
            <w:tcW w:w="8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Тарифы на услуги по передаче электрической энергии, отпускаемой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населению и потребителям, приравненным к категории "население"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тариф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4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1221,86            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  </w:t>
            </w:r>
          </w:p>
        </w:tc>
        <w:tc>
          <w:tcPr>
            <w:tcW w:w="8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Тарифы на услуги по передаче электрической энергии, отпускаемой прочим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потребителям, за исключением потребителей, опосредованно присоединенных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 сетям электросетевых организаций через энергетические установки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   производителей электрической энергии             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2.1.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Одноставочный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тариф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1778,22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2200,44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2618,45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3710,89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2.2.  </w:t>
            </w:r>
          </w:p>
        </w:tc>
        <w:tc>
          <w:tcPr>
            <w:tcW w:w="85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Двухставочный тариф                                                     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2.2.1.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Тариф        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электрических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сетей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руб./МВт/мес.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773369,22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958751,59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1124457,62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1475022,19</w:t>
            </w:r>
          </w:p>
        </w:tc>
      </w:tr>
      <w:tr w:rsidR="00BC0980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2.2.2.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Ставка на оплату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технологического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расхода (потерь)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  электрических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сетях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руб./МВт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474,82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479,67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493,23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80" w:rsidRDefault="00BC09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927,56</w:t>
            </w:r>
          </w:p>
        </w:tc>
      </w:tr>
    </w:tbl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ГУ РЭК Тверской области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2012 г. N 936-нп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141"/>
      <w:bookmarkEnd w:id="2"/>
      <w:r>
        <w:rPr>
          <w:rFonts w:ascii="Calibri" w:hAnsi="Calibri" w:cs="Calibri"/>
        </w:rPr>
        <w:t>Перечень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сетевых организаций Тверской области,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затраты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учтены в необходимую валовую выручку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филиала "МРСК Центра" - "Тверьэнерго" при формировании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единых (котловых) тарифов на услуги по передаче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Приказов ГУ РЭК Тверской области</w:t>
      </w:r>
      <w:proofErr w:type="gramEnd"/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15.03.2013 </w:t>
      </w:r>
      <w:hyperlink r:id="rId14" w:history="1">
        <w:r>
          <w:rPr>
            <w:rFonts w:ascii="Calibri" w:hAnsi="Calibri" w:cs="Calibri"/>
            <w:color w:val="0000FF"/>
          </w:rPr>
          <w:t>N 86-нп</w:t>
        </w:r>
      </w:hyperlink>
      <w:r>
        <w:rPr>
          <w:rFonts w:ascii="Calibri" w:hAnsi="Calibri" w:cs="Calibri"/>
        </w:rPr>
        <w:t xml:space="preserve">, от 18.04.2013 </w:t>
      </w:r>
      <w:hyperlink r:id="rId15" w:history="1">
        <w:r>
          <w:rPr>
            <w:rFonts w:ascii="Calibri" w:hAnsi="Calibri" w:cs="Calibri"/>
            <w:color w:val="0000FF"/>
          </w:rPr>
          <w:t>N 126-нп</w:t>
        </w:r>
      </w:hyperlink>
      <w:r>
        <w:rPr>
          <w:rFonts w:ascii="Calibri" w:hAnsi="Calibri" w:cs="Calibri"/>
        </w:rPr>
        <w:t>)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┌───┬───────────────────────────┬─────────────────────────────────────────┐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Муниципальный район,    │        Наименование организации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городской округ,      │                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населенный пункт      │                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Тверской области      │                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1.│в границах Тверской области│Филиал ОАО "МРСК Центра" - "Тверьэнерго"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2.│в границах Тверской области│Октябрьская железная дорога - филиал  ОАО│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│"РЖД"           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3.│г. Тверь                   │МУП "Тверьгорэлектро"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4.│в границах Тверской област</w:t>
      </w:r>
      <w:proofErr w:type="gramStart"/>
      <w:r>
        <w:rPr>
          <w:rFonts w:ascii="Courier New" w:hAnsi="Courier New" w:cs="Courier New"/>
          <w:sz w:val="20"/>
          <w:szCs w:val="20"/>
        </w:rPr>
        <w:t>и│ООО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"Тверьоблэлектро"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5.│г. Удомля                  │ООО "Электромонтажная компания"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6.│г. Бологое                 │ОАО "Бологовский арматурный завод"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7.│г. Конаково                │ОАО "Энергостальконструкция"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8.│г. Тверь                   │Открытое акционерное общество "ВНИИСВ"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ГУ РЭК Тверской области от 15.03.2013 N 86-нп)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9.│г. Тверь                   │ООО "Русэнергоресурс"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│10.│г. Тверь                   │ООО "ЭнергоТрест"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│11.│г. Тверь                   │ООО "Тверской стекольный завод"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│12.│г. Торжок                  │ООО "Горизонт"  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│13.│г. Тверь                   │ООО "Гелиос"    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│14.│г. Тверь                   │ОАО "Сибур-ПЭТФ"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│15.│в границах Тверской област</w:t>
      </w:r>
      <w:proofErr w:type="gramStart"/>
      <w:r>
        <w:rPr>
          <w:rFonts w:ascii="Courier New" w:hAnsi="Courier New" w:cs="Courier New"/>
          <w:sz w:val="20"/>
          <w:szCs w:val="20"/>
        </w:rPr>
        <w:t>и│ООО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"Газпром энерго" Центральный филиал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│16.│г. Конаково                │ОАО "ЗАВОД МИКРОПРИБОР"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│17.│г. Тверь                   │ООО "ЭнергоТверьИнвест"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│18.│г. Тверь                   │ООО "ТверьЖилДорСтрой"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│19.│г. Бежецк                  │ООО "Завод ЖБК" 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│20.│г. Тверь                   │ООО "СетьЭнерго"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│21.│в границах Тверской области│Филиал        "Верхневолжский"        ОАО│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     │"Оборонэнерго" </w:t>
      </w:r>
      <w:hyperlink w:anchor="Par21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│22.│г. Тверь                   │ООО "Коминформ" 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│23.│п. Редкино                 │ОАО "Редкинский опытный завод"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│24.│г. Ржев                    │ЗАО "Энергосети"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│25.│г. Тверь                   │ООО "ЭнергоСеть"                      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ГУ РЭК Тверской области от 18.04.2013 N 126-нп)   │</w:t>
      </w:r>
    </w:p>
    <w:p w:rsidR="00BC0980" w:rsidRDefault="00BC098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└───┴───────────────────────────┴─────────────────────────────────────────┘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14"/>
      <w:bookmarkEnd w:id="3"/>
      <w:r>
        <w:rPr>
          <w:rFonts w:ascii="Calibri" w:hAnsi="Calibri" w:cs="Calibri"/>
        </w:rPr>
        <w:t>&lt;*&gt; за исключением потребителей, находящихся на обслуживании у гарантирующего поставщика ОАО "Оборонэнергосбыт" в границах Тверской области.</w:t>
      </w: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0980" w:rsidRDefault="00BC098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C54" w:rsidRDefault="00BC0980">
      <w:bookmarkStart w:id="4" w:name="_GoBack"/>
      <w:bookmarkEnd w:id="4"/>
    </w:p>
    <w:sectPr w:rsidR="00A53C54" w:rsidSect="00EB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80"/>
    <w:rsid w:val="00480AC9"/>
    <w:rsid w:val="00B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C0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C0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06C54344F87D077BCB5140C6C278A05563081E4DBF234EFE11E83A3P6A2M" TargetMode="External"/><Relationship Id="rId13" Type="http://schemas.openxmlformats.org/officeDocument/2006/relationships/hyperlink" Target="consultantplus://offline/ref=D4306C54344F87D077BCAB191A007D8402596A8BE0D2FB63B6BE45DEF46BCD1DP3A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306C54344F87D077BCAB191A007D8402596A8BE0D7FD67BABE45DEF46BCD1D3F61069C1C11141C9CACCAPBA0M" TargetMode="External"/><Relationship Id="rId12" Type="http://schemas.openxmlformats.org/officeDocument/2006/relationships/hyperlink" Target="consultantplus://offline/ref=D4306C54344F87D077BCAB191A007D8402596A8BE0D7FD67BABE45DEF46BCD1D3F61069C1C11141C9CACCAPBA0M" TargetMode="External"/><Relationship Id="rId17" Type="http://schemas.openxmlformats.org/officeDocument/2006/relationships/hyperlink" Target="consultantplus://offline/ref=D4306C54344F87D077BCAB191A007D8402596A8BE0D7FD67B4BE45DEF46BCD1D3F61069C1C11141C9CACCAPBA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306C54344F87D077BCAB191A007D8402596A8BE0D7F166B6BE45DEF46BCD1D3F61069C1C11141C9CACCAPBA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306C54344F87D077BCAB191A007D8402596A8BE0D7FD67B4BE45DEF46BCD1D3F61069C1C11141C9CACCAPBA0M" TargetMode="External"/><Relationship Id="rId11" Type="http://schemas.openxmlformats.org/officeDocument/2006/relationships/hyperlink" Target="consultantplus://offline/ref=D4306C54344F87D077BCAB191A007D8402596A8BE0D4FC61B2BE45DEF46BCD1D3F61069C1C11141C9CACCDPBA4M" TargetMode="External"/><Relationship Id="rId5" Type="http://schemas.openxmlformats.org/officeDocument/2006/relationships/hyperlink" Target="consultantplus://offline/ref=D4306C54344F87D077BCAB191A007D8402596A8BE0D7F166B6BE45DEF46BCD1D3F61069C1C11141C9CACCAPBA3M" TargetMode="External"/><Relationship Id="rId15" Type="http://schemas.openxmlformats.org/officeDocument/2006/relationships/hyperlink" Target="consultantplus://offline/ref=D4306C54344F87D077BCAB191A007D8402596A8BE0D7FD67B4BE45DEF46BCD1D3F61069C1C11141C9CACCAPBA0M" TargetMode="External"/><Relationship Id="rId10" Type="http://schemas.openxmlformats.org/officeDocument/2006/relationships/hyperlink" Target="consultantplus://offline/ref=D4306C54344F87D077BCB5140C6C278A05513D84E6D0F234EFE11E83A362C74A782E5FDE581C161DP9AC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306C54344F87D077BCB5140C6C278A05573484ECD2F234EFE11E83A3P6A2M" TargetMode="External"/><Relationship Id="rId14" Type="http://schemas.openxmlformats.org/officeDocument/2006/relationships/hyperlink" Target="consultantplus://offline/ref=D4306C54344F87D077BCAB191A007D8402596A8BE0D7F166B6BE45DEF46BCD1D3F61069C1C11141C9CACCAPBA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2013-08-12T12:00:00Z</dcterms:created>
  <dcterms:modified xsi:type="dcterms:W3CDTF">2013-08-12T12:00:00Z</dcterms:modified>
</cp:coreProperties>
</file>